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71BE" w14:textId="22B41A84" w:rsidR="00C94064" w:rsidRPr="00557695" w:rsidRDefault="00A731E9" w:rsidP="00C940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C94064" w:rsidRPr="00235014" w14:paraId="5C91F271" w14:textId="77777777" w:rsidTr="00CD54B2">
        <w:tc>
          <w:tcPr>
            <w:tcW w:w="9571" w:type="dxa"/>
          </w:tcPr>
          <w:p w14:paraId="0D576FFA" w14:textId="77777777" w:rsidR="00C94064" w:rsidRPr="00235014" w:rsidRDefault="00C94064" w:rsidP="00CD54B2">
            <w:pPr>
              <w:widowControl w:val="0"/>
              <w:jc w:val="center"/>
              <w:rPr>
                <w:rFonts w:ascii="Times New Roman" w:hAnsi="Times New Roman"/>
              </w:rPr>
            </w:pPr>
            <w:r w:rsidRPr="0023501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B745642" wp14:editId="591DD1DB">
                  <wp:extent cx="666750" cy="600075"/>
                  <wp:effectExtent l="0" t="0" r="0" b="9525"/>
                  <wp:docPr id="1" name="Рисунок 1" descr="Цвет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Цвет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F774D" w14:textId="77777777" w:rsidR="00C94064" w:rsidRPr="00235014" w:rsidRDefault="00C94064" w:rsidP="00CD54B2">
            <w:pPr>
              <w:widowControl w:val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540A8A1" w14:textId="77777777" w:rsidR="00C94064" w:rsidRPr="00235014" w:rsidRDefault="00C94064" w:rsidP="00CD54B2">
            <w:pPr>
              <w:widowControl w:val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</w:tbl>
    <w:p w14:paraId="660EBD9A" w14:textId="77777777" w:rsidR="00C94064" w:rsidRDefault="00C94064" w:rsidP="00C94064">
      <w:pPr>
        <w:pStyle w:val="a3"/>
        <w:ind w:firstLine="0"/>
        <w:jc w:val="center"/>
        <w:rPr>
          <w:b/>
          <w:bCs/>
          <w:caps/>
        </w:rPr>
      </w:pPr>
      <w:r w:rsidRPr="00D05AF2">
        <w:rPr>
          <w:b/>
          <w:sz w:val="36"/>
          <w:szCs w:val="36"/>
        </w:rPr>
        <w:t>АППАРАТ</w:t>
      </w:r>
    </w:p>
    <w:p w14:paraId="5E8CB401" w14:textId="77777777" w:rsidR="00C94064" w:rsidRPr="00235014" w:rsidRDefault="00C94064" w:rsidP="00C94064">
      <w:pPr>
        <w:pStyle w:val="a3"/>
        <w:ind w:firstLine="0"/>
        <w:jc w:val="center"/>
        <w:rPr>
          <w:b/>
          <w:sz w:val="36"/>
          <w:szCs w:val="36"/>
        </w:rPr>
      </w:pPr>
      <w:r w:rsidRPr="00235014">
        <w:rPr>
          <w:b/>
          <w:sz w:val="36"/>
          <w:szCs w:val="36"/>
        </w:rPr>
        <w:t>УПОЛНОМОЧЕНН</w:t>
      </w:r>
      <w:r>
        <w:rPr>
          <w:b/>
          <w:sz w:val="36"/>
          <w:szCs w:val="36"/>
        </w:rPr>
        <w:t>ОГО</w:t>
      </w:r>
      <w:r w:rsidRPr="00235014">
        <w:rPr>
          <w:b/>
          <w:sz w:val="36"/>
          <w:szCs w:val="36"/>
        </w:rPr>
        <w:t xml:space="preserve"> ПО ПРАВАМ РЕБЕНКА</w:t>
      </w:r>
    </w:p>
    <w:p w14:paraId="56E27C41" w14:textId="77777777" w:rsidR="00C94064" w:rsidRPr="00854255" w:rsidRDefault="00C94064" w:rsidP="00C94064">
      <w:pPr>
        <w:pStyle w:val="a3"/>
        <w:ind w:firstLine="0"/>
        <w:jc w:val="center"/>
        <w:rPr>
          <w:b/>
          <w:sz w:val="36"/>
          <w:szCs w:val="36"/>
        </w:rPr>
      </w:pPr>
      <w:r w:rsidRPr="00235014">
        <w:rPr>
          <w:b/>
          <w:sz w:val="36"/>
          <w:szCs w:val="36"/>
        </w:rPr>
        <w:t xml:space="preserve">В ЛУГАНСКОЙ НАРОДНОЙ </w:t>
      </w:r>
      <w:r w:rsidRPr="00854255">
        <w:rPr>
          <w:b/>
          <w:sz w:val="36"/>
          <w:szCs w:val="36"/>
        </w:rPr>
        <w:t>РЕСПУБЛИКЕ</w:t>
      </w:r>
    </w:p>
    <w:p w14:paraId="49C5A70C" w14:textId="77777777" w:rsidR="00C94064" w:rsidRPr="00235014" w:rsidRDefault="00C94064" w:rsidP="00C94064">
      <w:pPr>
        <w:pStyle w:val="a3"/>
        <w:spacing w:line="240" w:lineRule="exact"/>
        <w:jc w:val="center"/>
        <w:rPr>
          <w:bCs/>
          <w:color w:val="333333"/>
          <w:shd w:val="clear" w:color="auto" w:fill="FFFFFF"/>
        </w:rPr>
      </w:pPr>
    </w:p>
    <w:p w14:paraId="3EA6649B" w14:textId="77777777" w:rsidR="00C94064" w:rsidRDefault="00C94064" w:rsidP="00C94064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6E61B5" w14:textId="77777777" w:rsidR="00C94064" w:rsidRDefault="00C94064" w:rsidP="00C9406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35014"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75A71698" w14:textId="77777777" w:rsidR="00C94064" w:rsidRDefault="00C94064" w:rsidP="00C9406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61ACE1D" w14:textId="5DA2F07A" w:rsidR="00C94064" w:rsidRDefault="00C94064" w:rsidP="00C94064">
      <w:pPr>
        <w:jc w:val="both"/>
        <w:rPr>
          <w:rFonts w:ascii="Times New Roman" w:hAnsi="Times New Roman"/>
          <w:bCs/>
          <w:sz w:val="28"/>
          <w:szCs w:val="28"/>
        </w:rPr>
      </w:pPr>
      <w:r w:rsidRPr="00342245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31E9">
        <w:rPr>
          <w:rFonts w:ascii="Times New Roman" w:hAnsi="Times New Roman"/>
          <w:sz w:val="28"/>
          <w:szCs w:val="28"/>
        </w:rPr>
        <w:t>___</w:t>
      </w:r>
      <w:r w:rsidR="00F756D7">
        <w:rPr>
          <w:rFonts w:ascii="Times New Roman" w:hAnsi="Times New Roman"/>
          <w:sz w:val="28"/>
          <w:szCs w:val="28"/>
        </w:rPr>
        <w:t xml:space="preserve"> </w:t>
      </w:r>
      <w:r w:rsidRPr="00342245">
        <w:rPr>
          <w:rFonts w:ascii="Times New Roman" w:hAnsi="Times New Roman"/>
          <w:b/>
          <w:bCs/>
          <w:sz w:val="28"/>
          <w:szCs w:val="28"/>
        </w:rPr>
        <w:t>»</w:t>
      </w:r>
      <w:r w:rsidR="00A731E9">
        <w:rPr>
          <w:rFonts w:ascii="Times New Roman" w:hAnsi="Times New Roman"/>
          <w:b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E4011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        </w:t>
      </w:r>
      <w:r w:rsidR="008F3D9A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№ </w:t>
      </w:r>
      <w:r w:rsidR="00A731E9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14:paraId="6D6202FA" w14:textId="77777777" w:rsidR="00C94064" w:rsidRDefault="00C94064" w:rsidP="00C9406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41925DB" w14:textId="77777777" w:rsidR="00C94064" w:rsidRDefault="00C94064" w:rsidP="00C9406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Луганск</w:t>
      </w:r>
    </w:p>
    <w:p w14:paraId="1C3EDF85" w14:textId="77777777" w:rsidR="00A731E9" w:rsidRDefault="00A731E9" w:rsidP="00C9406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BA7DFF6" w14:textId="77777777" w:rsidR="00D244C1" w:rsidRDefault="00A731E9" w:rsidP="00A731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731E9">
        <w:rPr>
          <w:rFonts w:ascii="Times New Roman" w:hAnsi="Times New Roman"/>
          <w:b/>
          <w:sz w:val="28"/>
          <w:szCs w:val="28"/>
        </w:rPr>
        <w:t>О внесении изменен</w:t>
      </w:r>
      <w:r w:rsidR="00D244C1">
        <w:rPr>
          <w:rFonts w:ascii="Times New Roman" w:hAnsi="Times New Roman"/>
          <w:b/>
          <w:sz w:val="28"/>
          <w:szCs w:val="28"/>
        </w:rPr>
        <w:t>ий</w:t>
      </w:r>
      <w:r w:rsidRPr="00A731E9">
        <w:rPr>
          <w:rFonts w:ascii="Times New Roman" w:hAnsi="Times New Roman"/>
          <w:b/>
          <w:sz w:val="28"/>
          <w:szCs w:val="28"/>
        </w:rPr>
        <w:t xml:space="preserve"> в приказ аппарата </w:t>
      </w:r>
      <w:r w:rsidR="00D244C1">
        <w:rPr>
          <w:rFonts w:ascii="Times New Roman" w:hAnsi="Times New Roman"/>
          <w:b/>
          <w:sz w:val="28"/>
          <w:szCs w:val="28"/>
        </w:rPr>
        <w:br/>
      </w:r>
      <w:r w:rsidRPr="00A731E9">
        <w:rPr>
          <w:rFonts w:ascii="Times New Roman" w:hAnsi="Times New Roman"/>
          <w:b/>
          <w:sz w:val="28"/>
          <w:szCs w:val="28"/>
        </w:rPr>
        <w:t>Уполномоченного по правам ребенка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31E9">
        <w:rPr>
          <w:rFonts w:ascii="Times New Roman" w:hAnsi="Times New Roman"/>
          <w:b/>
          <w:sz w:val="28"/>
          <w:szCs w:val="28"/>
        </w:rPr>
        <w:t xml:space="preserve">в Луганской Народной Республике </w:t>
      </w:r>
    </w:p>
    <w:p w14:paraId="20735E08" w14:textId="205776C3" w:rsidR="00A731E9" w:rsidRPr="00A731E9" w:rsidRDefault="00A731E9" w:rsidP="00A731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731E9">
        <w:rPr>
          <w:rFonts w:ascii="Times New Roman" w:hAnsi="Times New Roman"/>
          <w:b/>
          <w:sz w:val="28"/>
          <w:szCs w:val="28"/>
        </w:rPr>
        <w:t xml:space="preserve">от </w:t>
      </w:r>
      <w:r w:rsidR="00C87BF4">
        <w:rPr>
          <w:rFonts w:ascii="Times New Roman" w:hAnsi="Times New Roman"/>
          <w:b/>
          <w:sz w:val="28"/>
          <w:szCs w:val="28"/>
        </w:rPr>
        <w:t>20</w:t>
      </w:r>
      <w:r w:rsidRPr="00A731E9">
        <w:rPr>
          <w:rFonts w:ascii="Times New Roman" w:hAnsi="Times New Roman"/>
          <w:b/>
          <w:sz w:val="28"/>
          <w:szCs w:val="28"/>
        </w:rPr>
        <w:t xml:space="preserve">.01.2025 № 1 «Об утверждении нормативных затрат на обеспечение функций аппарата Уполномоченного по правам ребенка </w:t>
      </w:r>
      <w:r w:rsidR="00D244C1">
        <w:rPr>
          <w:rFonts w:ascii="Times New Roman" w:hAnsi="Times New Roman"/>
          <w:b/>
          <w:sz w:val="28"/>
          <w:szCs w:val="28"/>
        </w:rPr>
        <w:br/>
      </w:r>
      <w:r w:rsidRPr="00A731E9">
        <w:rPr>
          <w:rFonts w:ascii="Times New Roman" w:hAnsi="Times New Roman"/>
          <w:b/>
          <w:sz w:val="28"/>
          <w:szCs w:val="28"/>
        </w:rPr>
        <w:t>в Луганской Народной Республике»</w:t>
      </w:r>
    </w:p>
    <w:p w14:paraId="4A7F7D3D" w14:textId="77777777" w:rsidR="00C94064" w:rsidRPr="005E5A37" w:rsidRDefault="00C94064" w:rsidP="00C94064">
      <w:pPr>
        <w:spacing w:line="240" w:lineRule="exact"/>
        <w:ind w:left="45" w:right="17"/>
      </w:pPr>
    </w:p>
    <w:p w14:paraId="5063432B" w14:textId="14600BC9" w:rsidR="00C94064" w:rsidRDefault="00C94064" w:rsidP="00D244C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142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</w:t>
      </w:r>
      <w:r w:rsidRPr="00AF1142">
        <w:rPr>
          <w:rFonts w:ascii="Times New Roman" w:hAnsi="Times New Roman"/>
          <w:bCs/>
          <w:sz w:val="28"/>
          <w:szCs w:val="28"/>
        </w:rPr>
        <w:br/>
        <w:t>им государственных казенных учреждений Луганской Народной Республики», подпунктом 5.</w:t>
      </w:r>
      <w:r>
        <w:rPr>
          <w:rFonts w:ascii="Times New Roman" w:hAnsi="Times New Roman"/>
          <w:bCs/>
          <w:sz w:val="28"/>
          <w:szCs w:val="28"/>
        </w:rPr>
        <w:t>6</w:t>
      </w:r>
      <w:r w:rsidRPr="00AF114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Pr="00AF1142">
        <w:rPr>
          <w:rFonts w:ascii="Times New Roman" w:hAnsi="Times New Roman"/>
          <w:bCs/>
          <w:sz w:val="28"/>
          <w:szCs w:val="28"/>
        </w:rPr>
        <w:t xml:space="preserve"> пункта 5.</w:t>
      </w:r>
      <w:r>
        <w:rPr>
          <w:rFonts w:ascii="Times New Roman" w:hAnsi="Times New Roman"/>
          <w:bCs/>
          <w:sz w:val="28"/>
          <w:szCs w:val="28"/>
        </w:rPr>
        <w:t>6</w:t>
      </w:r>
      <w:r w:rsidRPr="00AF1142">
        <w:rPr>
          <w:rFonts w:ascii="Times New Roman" w:hAnsi="Times New Roman"/>
          <w:bCs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sz w:val="28"/>
          <w:szCs w:val="28"/>
        </w:rPr>
        <w:t xml:space="preserve">б аппарате Уполномоченного </w:t>
      </w:r>
      <w:r>
        <w:rPr>
          <w:rFonts w:ascii="Times New Roman" w:hAnsi="Times New Roman"/>
          <w:bCs/>
          <w:sz w:val="28"/>
          <w:szCs w:val="28"/>
        </w:rPr>
        <w:br/>
        <w:t xml:space="preserve">по правам ребенка в </w:t>
      </w:r>
      <w:r w:rsidRPr="00AF1142">
        <w:rPr>
          <w:rFonts w:ascii="Times New Roman" w:hAnsi="Times New Roman"/>
          <w:bCs/>
          <w:sz w:val="28"/>
          <w:szCs w:val="28"/>
        </w:rPr>
        <w:t>Луганской Народной Республик</w:t>
      </w:r>
      <w:r>
        <w:rPr>
          <w:rFonts w:ascii="Times New Roman" w:hAnsi="Times New Roman"/>
          <w:bCs/>
          <w:sz w:val="28"/>
          <w:szCs w:val="28"/>
        </w:rPr>
        <w:t>е</w:t>
      </w:r>
      <w:r w:rsidRPr="00AF1142">
        <w:rPr>
          <w:rFonts w:ascii="Times New Roman" w:hAnsi="Times New Roman"/>
          <w:bCs/>
          <w:sz w:val="28"/>
          <w:szCs w:val="28"/>
        </w:rPr>
        <w:t xml:space="preserve">, утвержденного Указом Главы Луганской Народной  Республики от </w:t>
      </w:r>
      <w:r>
        <w:rPr>
          <w:rFonts w:ascii="Times New Roman" w:hAnsi="Times New Roman"/>
          <w:bCs/>
          <w:sz w:val="28"/>
          <w:szCs w:val="28"/>
        </w:rPr>
        <w:t>08</w:t>
      </w:r>
      <w:r w:rsidRPr="00AF1142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8</w:t>
      </w:r>
      <w:r w:rsidRPr="00AF1142">
        <w:rPr>
          <w:rFonts w:ascii="Times New Roman" w:hAnsi="Times New Roman"/>
          <w:bCs/>
          <w:sz w:val="28"/>
          <w:szCs w:val="28"/>
        </w:rPr>
        <w:t>.2023 №</w:t>
      </w:r>
      <w:r w:rsidR="00D244C1">
        <w:rPr>
          <w:rFonts w:ascii="Times New Roman" w:hAnsi="Times New Roman"/>
          <w:bCs/>
          <w:sz w:val="28"/>
          <w:szCs w:val="28"/>
        </w:rPr>
        <w:t> </w:t>
      </w:r>
      <w:r w:rsidRPr="00AF1142">
        <w:rPr>
          <w:rFonts w:ascii="Times New Roman" w:hAnsi="Times New Roman"/>
          <w:bCs/>
          <w:sz w:val="28"/>
          <w:szCs w:val="28"/>
        </w:rPr>
        <w:t>УГ-</w:t>
      </w:r>
      <w:r>
        <w:rPr>
          <w:rFonts w:ascii="Times New Roman" w:hAnsi="Times New Roman"/>
          <w:bCs/>
          <w:sz w:val="28"/>
          <w:szCs w:val="28"/>
        </w:rPr>
        <w:t>36</w:t>
      </w:r>
      <w:r w:rsidRPr="00AF1142">
        <w:rPr>
          <w:rFonts w:ascii="Times New Roman" w:hAnsi="Times New Roman"/>
          <w:bCs/>
          <w:sz w:val="28"/>
          <w:szCs w:val="28"/>
        </w:rPr>
        <w:t>3/23,</w:t>
      </w:r>
      <w:r w:rsidR="00D244C1">
        <w:rPr>
          <w:rFonts w:ascii="Times New Roman" w:hAnsi="Times New Roman"/>
          <w:bCs/>
          <w:sz w:val="28"/>
          <w:szCs w:val="28"/>
        </w:rPr>
        <w:t xml:space="preserve"> </w:t>
      </w:r>
      <w:r w:rsidR="00D244C1">
        <w:rPr>
          <w:rFonts w:ascii="Times New Roman" w:hAnsi="Times New Roman"/>
          <w:bCs/>
          <w:sz w:val="28"/>
          <w:szCs w:val="28"/>
        </w:rPr>
        <w:br/>
      </w:r>
      <w:r w:rsidRPr="00AF1142">
        <w:rPr>
          <w:rFonts w:ascii="Times New Roman" w:hAnsi="Times New Roman"/>
          <w:bCs/>
          <w:sz w:val="28"/>
          <w:szCs w:val="28"/>
        </w:rPr>
        <w:t>п р и к а з ы в а ю:</w:t>
      </w:r>
    </w:p>
    <w:p w14:paraId="1CA3433D" w14:textId="73003080" w:rsidR="00A731E9" w:rsidRPr="00F811BB" w:rsidRDefault="00A731E9" w:rsidP="009C1DE9">
      <w:pPr>
        <w:pStyle w:val="a3"/>
        <w:numPr>
          <w:ilvl w:val="1"/>
          <w:numId w:val="1"/>
        </w:numPr>
        <w:ind w:left="0" w:firstLine="709"/>
      </w:pPr>
      <w:r w:rsidRPr="00900FDA">
        <w:rPr>
          <w:rFonts w:eastAsiaTheme="minorHAnsi"/>
        </w:rPr>
        <w:t xml:space="preserve">Внести в Нормативные затраты на обеспечение функций </w:t>
      </w:r>
      <w:r>
        <w:rPr>
          <w:bCs/>
        </w:rPr>
        <w:t xml:space="preserve">аппарата Уполномоченного по правам ребенка в </w:t>
      </w:r>
      <w:r w:rsidRPr="00AF1142">
        <w:rPr>
          <w:bCs/>
        </w:rPr>
        <w:t>Луганской Народной Республик</w:t>
      </w:r>
      <w:r>
        <w:rPr>
          <w:bCs/>
        </w:rPr>
        <w:t>е</w:t>
      </w:r>
      <w:r w:rsidRPr="00900FDA">
        <w:rPr>
          <w:rFonts w:eastAsiaTheme="minorHAnsi"/>
        </w:rPr>
        <w:t xml:space="preserve">, утвержденные приказом от </w:t>
      </w:r>
      <w:r w:rsidR="00D01371">
        <w:rPr>
          <w:rFonts w:eastAsiaTheme="minorHAnsi"/>
        </w:rPr>
        <w:t>20</w:t>
      </w:r>
      <w:r w:rsidRPr="00900FDA">
        <w:rPr>
          <w:rFonts w:eastAsiaTheme="minorHAnsi"/>
        </w:rPr>
        <w:t>.0</w:t>
      </w:r>
      <w:r>
        <w:rPr>
          <w:rFonts w:eastAsiaTheme="minorHAnsi"/>
        </w:rPr>
        <w:t>1</w:t>
      </w:r>
      <w:r w:rsidRPr="00900FDA">
        <w:rPr>
          <w:rFonts w:eastAsiaTheme="minorHAnsi"/>
        </w:rPr>
        <w:t>.202</w:t>
      </w:r>
      <w:r>
        <w:rPr>
          <w:rFonts w:eastAsiaTheme="minorHAnsi"/>
        </w:rPr>
        <w:t>5</w:t>
      </w:r>
      <w:r w:rsidRPr="00900FDA">
        <w:rPr>
          <w:rFonts w:eastAsiaTheme="minorHAnsi"/>
        </w:rPr>
        <w:t xml:space="preserve"> № </w:t>
      </w:r>
      <w:r>
        <w:rPr>
          <w:rFonts w:eastAsiaTheme="minorHAnsi"/>
        </w:rPr>
        <w:t xml:space="preserve">1, </w:t>
      </w:r>
      <w:r w:rsidRPr="00900FDA">
        <w:rPr>
          <w:rFonts w:eastAsiaTheme="minorHAnsi"/>
        </w:rPr>
        <w:t>следующие изменения:</w:t>
      </w:r>
    </w:p>
    <w:p w14:paraId="1A73A402" w14:textId="00EF4D1B" w:rsidR="009C1DE9" w:rsidRPr="006C4924" w:rsidRDefault="00EC5C1C" w:rsidP="006C4924">
      <w:pPr>
        <w:pStyle w:val="a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1DE9" w:rsidRPr="006C4924">
        <w:rPr>
          <w:rFonts w:ascii="Times New Roman" w:hAnsi="Times New Roman" w:cs="Times New Roman"/>
          <w:sz w:val="28"/>
          <w:szCs w:val="28"/>
        </w:rPr>
        <w:t xml:space="preserve">ункт 2.1.4.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C1DE9" w:rsidRPr="006C4924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9C1DE9" w:rsidRPr="006C4924">
        <w:rPr>
          <w:rFonts w:ascii="Times New Roman" w:hAnsi="Times New Roman" w:cs="Times New Roman"/>
          <w:sz w:val="28"/>
          <w:szCs w:val="28"/>
        </w:rPr>
        <w:t xml:space="preserve">: </w:t>
      </w:r>
      <w:r w:rsidR="009C1DE9" w:rsidRPr="006C4924">
        <w:rPr>
          <w:rFonts w:ascii="Times New Roman" w:hAnsi="Times New Roman"/>
          <w:sz w:val="28"/>
          <w:szCs w:val="28"/>
        </w:rPr>
        <w:t>«Услуги телекоммуникационные проводные в информационно-коммуникационной сети Интернет»</w:t>
      </w:r>
      <w:r w:rsidR="00D244C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369"/>
        <w:gridCol w:w="1557"/>
      </w:tblGrid>
      <w:tr w:rsidR="006C4924" w:rsidRPr="007A5702" w14:paraId="10095A5E" w14:textId="77777777" w:rsidTr="006C4924">
        <w:tc>
          <w:tcPr>
            <w:tcW w:w="594" w:type="dxa"/>
            <w:shd w:val="clear" w:color="auto" w:fill="auto"/>
          </w:tcPr>
          <w:p w14:paraId="1EFC9B3D" w14:textId="77777777" w:rsidR="006C4924" w:rsidRPr="007A5702" w:rsidRDefault="006C4924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7510" w:type="dxa"/>
            <w:shd w:val="clear" w:color="auto" w:fill="auto"/>
          </w:tcPr>
          <w:p w14:paraId="5BDC3C37" w14:textId="77777777" w:rsidR="006C4924" w:rsidRPr="007A5702" w:rsidRDefault="006C4924" w:rsidP="006C4924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2AFEE7A4" w14:textId="77777777" w:rsidR="006C4924" w:rsidRPr="007A5702" w:rsidRDefault="006C4924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6C4924" w:rsidRPr="007A5702" w14:paraId="71BE6AA5" w14:textId="77777777" w:rsidTr="006C4924">
        <w:tc>
          <w:tcPr>
            <w:tcW w:w="594" w:type="dxa"/>
            <w:shd w:val="clear" w:color="auto" w:fill="auto"/>
          </w:tcPr>
          <w:p w14:paraId="51DC8F2E" w14:textId="77777777" w:rsidR="006C4924" w:rsidRPr="007A5702" w:rsidRDefault="006C4924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0" w:type="dxa"/>
            <w:shd w:val="clear" w:color="auto" w:fill="auto"/>
          </w:tcPr>
          <w:p w14:paraId="156DB90C" w14:textId="3F80BCB7" w:rsidR="006C4924" w:rsidRPr="007A5702" w:rsidRDefault="006C4924" w:rsidP="006C4924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Подключение к сети </w:t>
            </w:r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Интернет по технологии </w:t>
            </w:r>
            <w:proofErr w:type="spellStart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xPON</w:t>
            </w:r>
            <w:proofErr w:type="spellEnd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FTTx</w:t>
            </w:r>
            <w:proofErr w:type="spellEnd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 при новом подключении абонентов без предоставления оконечного оборудования</w:t>
            </w:r>
            <w:r w:rsidR="001F1B35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 (разово)</w:t>
            </w:r>
          </w:p>
        </w:tc>
        <w:tc>
          <w:tcPr>
            <w:tcW w:w="1559" w:type="dxa"/>
            <w:shd w:val="clear" w:color="auto" w:fill="auto"/>
          </w:tcPr>
          <w:p w14:paraId="2D60B2F7" w14:textId="30268E26" w:rsidR="006C4924" w:rsidRPr="007A5702" w:rsidRDefault="006C4924" w:rsidP="00517311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1275,00</w:t>
            </w:r>
          </w:p>
        </w:tc>
      </w:tr>
      <w:tr w:rsidR="001F1B35" w:rsidRPr="007A5702" w14:paraId="05BECB27" w14:textId="77777777" w:rsidTr="006C4924">
        <w:tc>
          <w:tcPr>
            <w:tcW w:w="594" w:type="dxa"/>
            <w:shd w:val="clear" w:color="auto" w:fill="auto"/>
          </w:tcPr>
          <w:p w14:paraId="416F6677" w14:textId="4D96C8E9" w:rsidR="001F1B35" w:rsidRPr="007A5702" w:rsidRDefault="001F1B35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0" w:type="dxa"/>
            <w:shd w:val="clear" w:color="auto" w:fill="auto"/>
          </w:tcPr>
          <w:p w14:paraId="69BAC323" w14:textId="2E96B26E" w:rsidR="001F1B35" w:rsidRDefault="001F1B35" w:rsidP="00D244C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С</w:t>
            </w:r>
            <w:r w:rsidRPr="001F1B35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тоимость подключения и расходные материалы</w:t>
            </w: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(разово)</w:t>
            </w:r>
          </w:p>
        </w:tc>
        <w:tc>
          <w:tcPr>
            <w:tcW w:w="1559" w:type="dxa"/>
            <w:shd w:val="clear" w:color="auto" w:fill="auto"/>
          </w:tcPr>
          <w:p w14:paraId="3CDD02BC" w14:textId="6BBDFAD1" w:rsidR="001F1B35" w:rsidRDefault="00EC5C1C" w:rsidP="00517311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14988,14</w:t>
            </w:r>
          </w:p>
        </w:tc>
      </w:tr>
      <w:tr w:rsidR="006C4924" w:rsidRPr="007A5702" w14:paraId="1227FE77" w14:textId="77777777" w:rsidTr="006C4924">
        <w:tc>
          <w:tcPr>
            <w:tcW w:w="594" w:type="dxa"/>
            <w:shd w:val="clear" w:color="auto" w:fill="auto"/>
          </w:tcPr>
          <w:p w14:paraId="310E2FA2" w14:textId="6F9B1644" w:rsidR="006C4924" w:rsidRPr="007A5702" w:rsidRDefault="00D244C1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3</w:t>
            </w:r>
            <w:r w:rsidR="006C4924"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0" w:type="dxa"/>
            <w:shd w:val="clear" w:color="auto" w:fill="auto"/>
          </w:tcPr>
          <w:p w14:paraId="08461EB7" w14:textId="53DC58EE" w:rsidR="006C4924" w:rsidRPr="007A5702" w:rsidRDefault="006C4924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Абонентская плата для юридических лиц за точку доступа к сети Интернет по технологии </w:t>
            </w:r>
            <w:proofErr w:type="spellStart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xPON</w:t>
            </w:r>
            <w:proofErr w:type="spellEnd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 и </w:t>
            </w:r>
            <w:proofErr w:type="spellStart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FTTx</w:t>
            </w:r>
            <w:proofErr w:type="spellEnd"/>
            <w:r w:rsidRPr="006C4924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 до 100 Мбит/с.</w:t>
            </w:r>
          </w:p>
        </w:tc>
        <w:tc>
          <w:tcPr>
            <w:tcW w:w="1559" w:type="dxa"/>
            <w:shd w:val="clear" w:color="auto" w:fill="auto"/>
          </w:tcPr>
          <w:p w14:paraId="05150330" w14:textId="15B653AA" w:rsidR="006C4924" w:rsidRPr="007A5702" w:rsidRDefault="006C4924" w:rsidP="00517311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956,00</w:t>
            </w:r>
          </w:p>
        </w:tc>
      </w:tr>
      <w:tr w:rsidR="006C4924" w:rsidRPr="007A5702" w14:paraId="4CF0B948" w14:textId="77777777" w:rsidTr="006C4924">
        <w:tc>
          <w:tcPr>
            <w:tcW w:w="594" w:type="dxa"/>
            <w:shd w:val="clear" w:color="auto" w:fill="auto"/>
          </w:tcPr>
          <w:p w14:paraId="2359CD49" w14:textId="6E98C232" w:rsidR="006C4924" w:rsidRPr="007A5702" w:rsidRDefault="00D244C1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lastRenderedPageBreak/>
              <w:t>4</w:t>
            </w:r>
            <w:r w:rsidR="006C4924"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0" w:type="dxa"/>
            <w:shd w:val="clear" w:color="auto" w:fill="auto"/>
          </w:tcPr>
          <w:p w14:paraId="24F72425" w14:textId="77777777" w:rsidR="006C4924" w:rsidRDefault="006C4924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7A5702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Количество месяцев передачи данных сети «Интернет» </w:t>
            </w:r>
          </w:p>
          <w:p w14:paraId="472529E2" w14:textId="0EB45729" w:rsidR="001F1B35" w:rsidRPr="007A5702" w:rsidRDefault="001F1B35" w:rsidP="00517311">
            <w:pPr>
              <w:pStyle w:val="a5"/>
              <w:ind w:firstLine="0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7C49E10" w14:textId="664E8038" w:rsidR="006C4924" w:rsidRPr="007A5702" w:rsidRDefault="00EC5C1C" w:rsidP="00517311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14:paraId="4A00E788" w14:textId="755EF897" w:rsidR="006C4924" w:rsidRPr="00D40171" w:rsidRDefault="006C4924" w:rsidP="00D244C1">
      <w:pPr>
        <w:pStyle w:val="ConsPlusNormal"/>
        <w:ind w:firstLine="708"/>
        <w:jc w:val="both"/>
        <w:rPr>
          <w:b w:val="0"/>
          <w:bCs w:val="0"/>
          <w:sz w:val="28"/>
          <w:szCs w:val="28"/>
        </w:rPr>
      </w:pPr>
      <w:r w:rsidRPr="00D40171">
        <w:rPr>
          <w:b w:val="0"/>
          <w:bCs w:val="0"/>
          <w:sz w:val="28"/>
          <w:szCs w:val="28"/>
        </w:rPr>
        <w:t>*Цена определяется в соответствии с действующими тарифными планами, утвержденными интернет - провайдером.</w:t>
      </w:r>
    </w:p>
    <w:p w14:paraId="3F42DC26" w14:textId="2D683E68" w:rsidR="00300E84" w:rsidRPr="00D40171" w:rsidRDefault="006C4924" w:rsidP="00D244C1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D40171">
        <w:rPr>
          <w:rFonts w:ascii="Times New Roman" w:hAnsi="Times New Roman" w:cs="Times New Roman"/>
          <w:sz w:val="28"/>
          <w:szCs w:val="28"/>
        </w:rPr>
        <w:t xml:space="preserve">Максимальная стоимость услуг не должна превышать </w:t>
      </w:r>
      <w:r w:rsidR="00EC5C1C" w:rsidRPr="00EC5C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1D17">
        <w:rPr>
          <w:rFonts w:ascii="Times New Roman" w:hAnsi="Times New Roman" w:cs="Times New Roman"/>
          <w:b/>
          <w:bCs/>
          <w:sz w:val="28"/>
          <w:szCs w:val="28"/>
        </w:rPr>
        <w:t>8 250,14</w:t>
      </w:r>
      <w:r w:rsidRPr="00D40171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D40171">
        <w:rPr>
          <w:rFonts w:ascii="Times New Roman" w:hAnsi="Times New Roman" w:cs="Times New Roman"/>
          <w:sz w:val="28"/>
          <w:szCs w:val="28"/>
        </w:rPr>
        <w:t>. в год</w:t>
      </w:r>
      <w:r w:rsidR="006A1D17">
        <w:rPr>
          <w:rFonts w:ascii="Times New Roman" w:hAnsi="Times New Roman" w:cs="Times New Roman"/>
          <w:sz w:val="28"/>
          <w:szCs w:val="28"/>
        </w:rPr>
        <w:t>.</w:t>
      </w:r>
    </w:p>
    <w:p w14:paraId="03A26C26" w14:textId="1A9C6C2F" w:rsidR="00300E84" w:rsidRPr="001F1B35" w:rsidRDefault="00300E84" w:rsidP="008A2DB1">
      <w:pPr>
        <w:pStyle w:val="a4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B3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C5C1C">
        <w:rPr>
          <w:rFonts w:ascii="Times New Roman" w:hAnsi="Times New Roman" w:cs="Times New Roman"/>
          <w:sz w:val="28"/>
          <w:szCs w:val="28"/>
        </w:rPr>
        <w:t>3</w:t>
      </w:r>
      <w:r w:rsidRPr="001F1B35">
        <w:rPr>
          <w:rFonts w:ascii="Times New Roman" w:hAnsi="Times New Roman" w:cs="Times New Roman"/>
          <w:sz w:val="28"/>
          <w:szCs w:val="28"/>
        </w:rPr>
        <w:t>.</w:t>
      </w:r>
      <w:r w:rsidR="00EC5C1C">
        <w:rPr>
          <w:rFonts w:ascii="Times New Roman" w:hAnsi="Times New Roman" w:cs="Times New Roman"/>
          <w:sz w:val="28"/>
          <w:szCs w:val="28"/>
        </w:rPr>
        <w:t>1</w:t>
      </w:r>
      <w:r w:rsidRPr="001F1B35">
        <w:rPr>
          <w:rFonts w:ascii="Times New Roman" w:hAnsi="Times New Roman" w:cs="Times New Roman"/>
          <w:sz w:val="28"/>
          <w:szCs w:val="28"/>
        </w:rPr>
        <w:t>.</w:t>
      </w:r>
      <w:r w:rsidR="00EC5C1C">
        <w:rPr>
          <w:rFonts w:ascii="Times New Roman" w:hAnsi="Times New Roman" w:cs="Times New Roman"/>
          <w:sz w:val="28"/>
          <w:szCs w:val="28"/>
        </w:rPr>
        <w:t>1</w:t>
      </w:r>
      <w:r w:rsidR="009C1DE9" w:rsidRPr="001F1B35">
        <w:rPr>
          <w:rFonts w:ascii="Times New Roman" w:hAnsi="Times New Roman" w:cs="Times New Roman"/>
          <w:sz w:val="28"/>
          <w:szCs w:val="28"/>
        </w:rPr>
        <w:t>.</w:t>
      </w:r>
      <w:r w:rsidRPr="001F1B3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EC5C1C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ремонт транспортных средств (</w:t>
      </w:r>
      <w:proofErr w:type="spellStart"/>
      <w:r w:rsidR="00EC5C1C">
        <w:rPr>
          <w:rFonts w:ascii="Times New Roman" w:hAnsi="Times New Roman" w:cs="Times New Roman"/>
          <w:sz w:val="28"/>
          <w:szCs w:val="28"/>
        </w:rPr>
        <w:t>З</w:t>
      </w:r>
      <w:r w:rsidR="00EC5C1C" w:rsidRPr="00EC5C1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="00EC5C1C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1F1B35">
        <w:rPr>
          <w:rFonts w:ascii="Times New Roman" w:hAnsi="Times New Roman"/>
          <w:sz w:val="28"/>
          <w:szCs w:val="28"/>
        </w:rPr>
        <w:t>:</w:t>
      </w:r>
    </w:p>
    <w:p w14:paraId="53AD094A" w14:textId="391C7DB2" w:rsidR="00EC5C1C" w:rsidRPr="009A7A5F" w:rsidRDefault="00EC5C1C" w:rsidP="00300E84">
      <w:pPr>
        <w:pStyle w:val="a5"/>
        <w:rPr>
          <w:rFonts w:eastAsiaTheme="minorEastAsia"/>
          <w:kern w:val="0"/>
          <w:sz w:val="44"/>
          <w:szCs w:val="44"/>
          <w:lang w:eastAsia="en-US"/>
        </w:rPr>
      </w:pPr>
      <m:oMathPara>
        <m:oMath>
          <m:r>
            <w:rPr>
              <w:rFonts w:ascii="Cambria Math" w:eastAsiaTheme="minorEastAsia" w:hAnsi="Cambria Math"/>
              <w:kern w:val="0"/>
              <w:sz w:val="44"/>
              <w:szCs w:val="44"/>
              <w:lang w:eastAsia="en-US"/>
            </w:rPr>
            <m:t>З(тортс)</m:t>
          </m:r>
          <m:r>
            <w:rPr>
              <w:rFonts w:ascii="Cambria Math" w:eastAsia="Cambria Math" w:hAnsi="Cambria Math" w:cs="Cambria Math"/>
              <w:kern w:val="0"/>
              <w:sz w:val="44"/>
              <w:szCs w:val="44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/>
                  <w:kern w:val="0"/>
                  <w:sz w:val="44"/>
                  <w:szCs w:val="44"/>
                  <w:lang w:eastAsia="en-US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kern w:val="0"/>
                  <w:sz w:val="44"/>
                  <w:szCs w:val="44"/>
                  <w:lang w:val="en-US" w:eastAsia="en-US"/>
                </w:rPr>
                <m:t>i</m:t>
              </m:r>
              <m:r>
                <w:rPr>
                  <w:rFonts w:ascii="Cambria Math" w:eastAsia="Cambria Math" w:hAnsi="Cambria Math" w:cs="Cambria Math"/>
                  <w:kern w:val="0"/>
                  <w:sz w:val="44"/>
                  <w:szCs w:val="44"/>
                  <w:lang w:eastAsia="en-US"/>
                </w:rPr>
                <m:t>=</m:t>
              </m:r>
              <m:r>
                <w:rPr>
                  <w:rFonts w:ascii="Cambria Math" w:eastAsia="Cambria Math" w:hAnsi="Cambria Math" w:cs="Cambria Math"/>
                  <w:kern w:val="0"/>
                  <w:sz w:val="44"/>
                  <w:szCs w:val="44"/>
                  <w:lang w:eastAsia="en-US"/>
                </w:rPr>
                <m:t>1</m:t>
              </m:r>
            </m:sub>
            <m:sup>
              <m:r>
                <w:rPr>
                  <w:rFonts w:ascii="Cambria Math" w:eastAsia="Cambria Math" w:hAnsi="Cambria Math" w:cs="Cambria Math"/>
                  <w:kern w:val="0"/>
                  <w:sz w:val="44"/>
                  <w:szCs w:val="44"/>
                  <w:lang w:eastAsia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kern w:val="0"/>
                  <w:sz w:val="44"/>
                  <w:szCs w:val="44"/>
                  <w:lang w:eastAsia="en-US"/>
                </w:rPr>
                <m:t>Qi</m:t>
              </m:r>
              <m:r>
                <w:rPr>
                  <w:rFonts w:ascii="Cambria Math" w:eastAsiaTheme="minorEastAsia" w:hAnsi="Cambria Math"/>
                  <w:kern w:val="0"/>
                  <w:sz w:val="44"/>
                  <w:szCs w:val="44"/>
                  <w:lang w:eastAsia="en-US"/>
                </w:rPr>
                <m:t xml:space="preserve">торст*Рi тортс </m:t>
              </m:r>
            </m:e>
          </m:nary>
        </m:oMath>
      </m:oMathPara>
    </w:p>
    <w:p w14:paraId="150EF61A" w14:textId="652C8FCB" w:rsidR="009A7A5F" w:rsidRDefault="009A7A5F" w:rsidP="00300E84">
      <w:pPr>
        <w:pStyle w:val="a5"/>
        <w:rPr>
          <w:rFonts w:eastAsiaTheme="minorEastAsia"/>
          <w:kern w:val="0"/>
          <w:sz w:val="28"/>
          <w:szCs w:val="28"/>
          <w:lang w:eastAsia="en-US"/>
        </w:rPr>
      </w:pPr>
      <w:r>
        <w:rPr>
          <w:rFonts w:eastAsiaTheme="minorEastAsia"/>
          <w:kern w:val="0"/>
          <w:sz w:val="28"/>
          <w:szCs w:val="28"/>
          <w:lang w:eastAsia="en-US"/>
        </w:rPr>
        <w:t>где:</w:t>
      </w:r>
    </w:p>
    <w:p w14:paraId="799555A7" w14:textId="773B63DC" w:rsidR="009A7A5F" w:rsidRDefault="009A7A5F" w:rsidP="00300E84">
      <w:pPr>
        <w:pStyle w:val="a5"/>
        <w:rPr>
          <w:rFonts w:eastAsiaTheme="minorEastAsia"/>
          <w:kern w:val="0"/>
          <w:sz w:val="28"/>
          <w:szCs w:val="28"/>
          <w:lang w:eastAsia="en-US"/>
        </w:rPr>
      </w:pPr>
      <w:r>
        <w:rPr>
          <w:rFonts w:eastAsiaTheme="minorEastAsia"/>
          <w:kern w:val="0"/>
          <w:sz w:val="28"/>
          <w:szCs w:val="28"/>
          <w:lang w:val="en-US" w:eastAsia="en-US"/>
        </w:rPr>
        <w:t>Q</w:t>
      </w:r>
      <w:r w:rsidRPr="009A7A5F">
        <w:rPr>
          <w:rFonts w:eastAsiaTheme="minorEastAsia"/>
          <w:kern w:val="0"/>
          <w:sz w:val="28"/>
          <w:szCs w:val="28"/>
          <w:vertAlign w:val="subscript"/>
          <w:lang w:val="en-US" w:eastAsia="en-US"/>
        </w:rPr>
        <w:t>i</w:t>
      </w:r>
      <w:r w:rsidRPr="009A7A5F">
        <w:rPr>
          <w:rFonts w:eastAsiaTheme="minorEastAsia"/>
          <w:kern w:val="0"/>
          <w:sz w:val="28"/>
          <w:szCs w:val="28"/>
          <w:lang w:eastAsia="en-US"/>
        </w:rPr>
        <w:t xml:space="preserve"> </w:t>
      </w:r>
      <w:proofErr w:type="spellStart"/>
      <w:r w:rsidRPr="009A7A5F">
        <w:rPr>
          <w:rFonts w:eastAsiaTheme="minorEastAsia"/>
          <w:kern w:val="0"/>
          <w:sz w:val="28"/>
          <w:szCs w:val="28"/>
          <w:vertAlign w:val="subscript"/>
          <w:lang w:eastAsia="en-US"/>
        </w:rPr>
        <w:t>тортс</w:t>
      </w:r>
      <w:proofErr w:type="spellEnd"/>
      <w:r>
        <w:rPr>
          <w:rFonts w:eastAsiaTheme="minorEastAsia"/>
          <w:kern w:val="0"/>
          <w:sz w:val="28"/>
          <w:szCs w:val="28"/>
          <w:lang w:eastAsia="en-US"/>
        </w:rPr>
        <w:t xml:space="preserve"> – количество </w:t>
      </w:r>
      <w:proofErr w:type="spellStart"/>
      <w:r>
        <w:rPr>
          <w:rFonts w:eastAsiaTheme="minorEastAsia"/>
          <w:kern w:val="0"/>
          <w:sz w:val="28"/>
          <w:szCs w:val="28"/>
          <w:lang w:val="en-US" w:eastAsia="en-US"/>
        </w:rPr>
        <w:t>i</w:t>
      </w:r>
      <w:proofErr w:type="spellEnd"/>
      <w:r w:rsidRPr="009A7A5F">
        <w:rPr>
          <w:rFonts w:eastAsiaTheme="minorEastAsia"/>
          <w:kern w:val="0"/>
          <w:sz w:val="28"/>
          <w:szCs w:val="28"/>
          <w:lang w:eastAsia="en-US"/>
        </w:rPr>
        <w:t>-</w:t>
      </w:r>
      <w:r>
        <w:rPr>
          <w:rFonts w:eastAsiaTheme="minorEastAsia"/>
          <w:kern w:val="0"/>
          <w:sz w:val="28"/>
          <w:szCs w:val="28"/>
          <w:lang w:val="en-US" w:eastAsia="en-US"/>
        </w:rPr>
        <w:t>x</w:t>
      </w:r>
      <w:r w:rsidRPr="009A7A5F">
        <w:rPr>
          <w:rFonts w:eastAsiaTheme="minorEastAsia"/>
          <w:kern w:val="0"/>
          <w:sz w:val="28"/>
          <w:szCs w:val="28"/>
          <w:lang w:eastAsia="en-US"/>
        </w:rPr>
        <w:t xml:space="preserve"> </w:t>
      </w:r>
      <w:r>
        <w:rPr>
          <w:rFonts w:eastAsiaTheme="minorEastAsia"/>
          <w:kern w:val="0"/>
          <w:sz w:val="28"/>
          <w:szCs w:val="28"/>
          <w:lang w:eastAsia="en-US"/>
        </w:rPr>
        <w:t>транспортных средств;</w:t>
      </w:r>
      <w:bookmarkStart w:id="0" w:name="_GoBack"/>
      <w:bookmarkEnd w:id="0"/>
    </w:p>
    <w:p w14:paraId="1C65BCC3" w14:textId="102EFE7D" w:rsidR="009A7A5F" w:rsidRDefault="009A7A5F" w:rsidP="00300E84">
      <w:pPr>
        <w:pStyle w:val="a5"/>
        <w:rPr>
          <w:rFonts w:eastAsiaTheme="minorEastAsia"/>
          <w:kern w:val="0"/>
          <w:sz w:val="28"/>
          <w:szCs w:val="28"/>
          <w:lang w:eastAsia="en-US"/>
        </w:rPr>
      </w:pPr>
      <w:r>
        <w:rPr>
          <w:rFonts w:eastAsiaTheme="minorEastAsia"/>
          <w:kern w:val="0"/>
          <w:sz w:val="28"/>
          <w:szCs w:val="28"/>
          <w:lang w:eastAsia="en-US"/>
        </w:rPr>
        <w:t>Р</w:t>
      </w:r>
      <w:proofErr w:type="spellStart"/>
      <w:r w:rsidRPr="009A7A5F">
        <w:rPr>
          <w:rFonts w:eastAsiaTheme="minorEastAsia"/>
          <w:kern w:val="0"/>
          <w:sz w:val="28"/>
          <w:szCs w:val="28"/>
          <w:vertAlign w:val="subscript"/>
          <w:lang w:val="en-US" w:eastAsia="en-US"/>
        </w:rPr>
        <w:t>i</w:t>
      </w:r>
      <w:proofErr w:type="spellEnd"/>
      <w:r w:rsidR="008A2DB1">
        <w:rPr>
          <w:rFonts w:eastAsiaTheme="minorEastAsia"/>
          <w:kern w:val="0"/>
          <w:sz w:val="28"/>
          <w:szCs w:val="28"/>
          <w:lang w:eastAsia="en-US"/>
        </w:rPr>
        <w:t> </w:t>
      </w:r>
      <w:proofErr w:type="spellStart"/>
      <w:r w:rsidRPr="009A7A5F">
        <w:rPr>
          <w:rFonts w:eastAsiaTheme="minorEastAsia"/>
          <w:kern w:val="0"/>
          <w:sz w:val="28"/>
          <w:szCs w:val="28"/>
          <w:vertAlign w:val="subscript"/>
          <w:lang w:eastAsia="en-US"/>
        </w:rPr>
        <w:t>тортс</w:t>
      </w:r>
      <w:proofErr w:type="spellEnd"/>
      <w:r>
        <w:rPr>
          <w:rFonts w:eastAsiaTheme="minorEastAsia"/>
          <w:kern w:val="0"/>
          <w:sz w:val="28"/>
          <w:szCs w:val="28"/>
          <w:vertAlign w:val="subscript"/>
          <w:lang w:eastAsia="en-US"/>
        </w:rPr>
        <w:t xml:space="preserve"> </w:t>
      </w:r>
      <w:r w:rsidRPr="008A2DB1">
        <w:rPr>
          <w:rFonts w:eastAsiaTheme="minorEastAsia"/>
          <w:kern w:val="0"/>
          <w:sz w:val="28"/>
          <w:szCs w:val="28"/>
          <w:lang w:eastAsia="en-US"/>
        </w:rPr>
        <w:t>–</w:t>
      </w:r>
      <w:r>
        <w:rPr>
          <w:rFonts w:eastAsiaTheme="minorEastAsia"/>
          <w:kern w:val="0"/>
          <w:sz w:val="28"/>
          <w:szCs w:val="28"/>
          <w:vertAlign w:val="subscript"/>
          <w:lang w:eastAsia="en-US"/>
        </w:rPr>
        <w:t xml:space="preserve"> </w:t>
      </w:r>
      <w:r w:rsidRPr="009A7A5F">
        <w:rPr>
          <w:rFonts w:eastAsiaTheme="minorEastAsia"/>
          <w:kern w:val="0"/>
          <w:sz w:val="28"/>
          <w:szCs w:val="28"/>
          <w:lang w:eastAsia="en-US"/>
        </w:rPr>
        <w:t xml:space="preserve">стоимость технического обслуживания и ремонта </w:t>
      </w:r>
      <w:proofErr w:type="spellStart"/>
      <w:r w:rsidRPr="009A7A5F">
        <w:rPr>
          <w:rFonts w:eastAsiaTheme="minorEastAsia"/>
          <w:kern w:val="0"/>
          <w:sz w:val="28"/>
          <w:szCs w:val="28"/>
          <w:lang w:val="en-US" w:eastAsia="en-US"/>
        </w:rPr>
        <w:t>i</w:t>
      </w:r>
      <w:proofErr w:type="spellEnd"/>
      <w:r w:rsidRPr="009A7A5F">
        <w:rPr>
          <w:rFonts w:eastAsiaTheme="minorEastAsia"/>
          <w:kern w:val="0"/>
          <w:sz w:val="28"/>
          <w:szCs w:val="28"/>
          <w:lang w:eastAsia="en-US"/>
        </w:rPr>
        <w:t>-го транспортного средства, которая определяется по средним фактическим данным за три предыдущих финансовых года</w:t>
      </w:r>
      <w:r>
        <w:rPr>
          <w:rFonts w:eastAsiaTheme="minorEastAsia"/>
          <w:kern w:val="0"/>
          <w:sz w:val="28"/>
          <w:szCs w:val="28"/>
          <w:lang w:eastAsia="en-US"/>
        </w:rPr>
        <w:t>*.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551"/>
        <w:gridCol w:w="2829"/>
      </w:tblGrid>
      <w:tr w:rsidR="009A7A5F" w14:paraId="4BE62882" w14:textId="77777777" w:rsidTr="009A7A5F">
        <w:tc>
          <w:tcPr>
            <w:tcW w:w="594" w:type="dxa"/>
          </w:tcPr>
          <w:p w14:paraId="31D63ADA" w14:textId="29F5B535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4" w:type="dxa"/>
          </w:tcPr>
          <w:p w14:paraId="029C9517" w14:textId="39EFBE41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551" w:type="dxa"/>
          </w:tcPr>
          <w:p w14:paraId="4C10494E" w14:textId="364B6866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Количество транспортных средств</w:t>
            </w:r>
          </w:p>
        </w:tc>
        <w:tc>
          <w:tcPr>
            <w:tcW w:w="2829" w:type="dxa"/>
          </w:tcPr>
          <w:p w14:paraId="27D906CA" w14:textId="096D5665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Общая цена услуги (в расчете на год), руб.</w:t>
            </w:r>
          </w:p>
        </w:tc>
      </w:tr>
      <w:tr w:rsidR="009A7A5F" w14:paraId="24493E9F" w14:textId="77777777" w:rsidTr="009A7A5F">
        <w:tc>
          <w:tcPr>
            <w:tcW w:w="594" w:type="dxa"/>
            <w:vAlign w:val="center"/>
          </w:tcPr>
          <w:p w14:paraId="57ACD4BF" w14:textId="7431B869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4" w:type="dxa"/>
            <w:vAlign w:val="center"/>
          </w:tcPr>
          <w:p w14:paraId="1C6A9535" w14:textId="3DFB3062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Текущий ремонт и техническое обслуживание транспортных средст</w:t>
            </w: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в</w:t>
            </w: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 xml:space="preserve"> (легковые автомобили)</w:t>
            </w:r>
          </w:p>
        </w:tc>
        <w:tc>
          <w:tcPr>
            <w:tcW w:w="2551" w:type="dxa"/>
            <w:vAlign w:val="center"/>
          </w:tcPr>
          <w:p w14:paraId="3FEAC25C" w14:textId="2D65FEA6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 w:rsidRPr="009A7A5F">
              <w:rPr>
                <w:rFonts w:eastAsiaTheme="minorEastAsi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9" w:type="dxa"/>
            <w:vAlign w:val="center"/>
          </w:tcPr>
          <w:p w14:paraId="2C2F0E6D" w14:textId="325BC751" w:rsidR="009A7A5F" w:rsidRPr="009A7A5F" w:rsidRDefault="009A7A5F" w:rsidP="009A7A5F">
            <w:pPr>
              <w:pStyle w:val="a5"/>
              <w:ind w:firstLine="0"/>
              <w:jc w:val="center"/>
              <w:rPr>
                <w:rFonts w:eastAsiaTheme="minorEastAsia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0"/>
                <w:sz w:val="28"/>
                <w:szCs w:val="28"/>
                <w:lang w:eastAsia="en-US"/>
              </w:rPr>
              <w:t>63988,86</w:t>
            </w:r>
          </w:p>
        </w:tc>
      </w:tr>
    </w:tbl>
    <w:p w14:paraId="371A55DA" w14:textId="2CB07D6C" w:rsidR="009A7A5F" w:rsidRPr="009A7A5F" w:rsidRDefault="009A7A5F" w:rsidP="009A7A5F">
      <w:pPr>
        <w:pStyle w:val="a5"/>
        <w:ind w:firstLine="708"/>
        <w:rPr>
          <w:rFonts w:eastAsiaTheme="minorEastAsia"/>
          <w:i/>
          <w:iCs/>
          <w:kern w:val="0"/>
          <w:sz w:val="28"/>
          <w:szCs w:val="28"/>
          <w:lang w:eastAsia="en-US"/>
        </w:rPr>
      </w:pPr>
      <w:r w:rsidRPr="009A7A5F">
        <w:rPr>
          <w:rFonts w:eastAsiaTheme="minorEastAsia"/>
          <w:i/>
          <w:iCs/>
          <w:kern w:val="0"/>
          <w:sz w:val="28"/>
          <w:szCs w:val="28"/>
          <w:vertAlign w:val="subscript"/>
          <w:lang w:eastAsia="en-US"/>
        </w:rPr>
        <w:t xml:space="preserve"> </w:t>
      </w:r>
      <w:r w:rsidRPr="009A7A5F">
        <w:rPr>
          <w:rFonts w:eastAsiaTheme="minorEastAsia"/>
          <w:i/>
          <w:iCs/>
          <w:kern w:val="0"/>
          <w:sz w:val="28"/>
          <w:szCs w:val="28"/>
          <w:lang w:eastAsia="en-US"/>
        </w:rPr>
        <w:t xml:space="preserve">Максимальная стоимость услуг не должна превышать </w:t>
      </w:r>
      <w:r w:rsidRPr="009A7A5F">
        <w:rPr>
          <w:rFonts w:eastAsiaTheme="minorEastAsia"/>
          <w:b/>
          <w:bCs/>
          <w:i/>
          <w:iCs/>
          <w:kern w:val="0"/>
          <w:sz w:val="28"/>
          <w:szCs w:val="28"/>
          <w:lang w:eastAsia="en-US"/>
        </w:rPr>
        <w:t>63988,86</w:t>
      </w:r>
      <w:r w:rsidRPr="009A7A5F">
        <w:rPr>
          <w:rFonts w:eastAsiaTheme="minorEastAsia"/>
          <w:b/>
          <w:bCs/>
          <w:i/>
          <w:iCs/>
          <w:kern w:val="0"/>
          <w:sz w:val="28"/>
          <w:szCs w:val="28"/>
          <w:lang w:eastAsia="en-US"/>
        </w:rPr>
        <w:t xml:space="preserve"> руб</w:t>
      </w:r>
      <w:r>
        <w:rPr>
          <w:rFonts w:eastAsiaTheme="minorEastAsia"/>
          <w:b/>
          <w:bCs/>
          <w:i/>
          <w:iCs/>
          <w:kern w:val="0"/>
          <w:sz w:val="28"/>
          <w:szCs w:val="28"/>
          <w:lang w:eastAsia="en-US"/>
        </w:rPr>
        <w:t>.</w:t>
      </w:r>
      <w:r w:rsidRPr="009A7A5F">
        <w:rPr>
          <w:rFonts w:eastAsiaTheme="minorEastAsia"/>
          <w:i/>
          <w:iCs/>
          <w:kern w:val="0"/>
          <w:sz w:val="28"/>
          <w:szCs w:val="28"/>
          <w:lang w:eastAsia="en-US"/>
        </w:rPr>
        <w:t xml:space="preserve"> в год.</w:t>
      </w:r>
    </w:p>
    <w:p w14:paraId="1AB74109" w14:textId="435CCE42" w:rsidR="001F1B35" w:rsidRDefault="00D244C1" w:rsidP="00D244C1">
      <w:pPr>
        <w:pStyle w:val="a3"/>
        <w:spacing w:line="276" w:lineRule="auto"/>
        <w:ind w:firstLine="708"/>
        <w:rPr>
          <w:rFonts w:eastAsia="Calibri"/>
        </w:rPr>
      </w:pPr>
      <w:r>
        <w:rPr>
          <w:rFonts w:eastAsia="Calibri"/>
        </w:rPr>
        <w:t>2. </w:t>
      </w:r>
      <w:r w:rsidR="001F1B35">
        <w:rPr>
          <w:rFonts w:eastAsia="Calibri"/>
        </w:rPr>
        <w:t xml:space="preserve">Настоящий приказ вступает в силу со дня его принятия </w:t>
      </w:r>
      <w:r>
        <w:rPr>
          <w:rFonts w:eastAsia="Calibri"/>
        </w:rPr>
        <w:br/>
      </w:r>
      <w:r w:rsidR="001F1B35">
        <w:rPr>
          <w:rFonts w:eastAsia="Calibri"/>
        </w:rPr>
        <w:t>и распространяется на правоотношения, возникшие с 1 января 2025 года.</w:t>
      </w:r>
    </w:p>
    <w:p w14:paraId="3B7D4A1E" w14:textId="320BAFDE" w:rsidR="00C94064" w:rsidRDefault="001F1B35" w:rsidP="00C9406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94064" w:rsidRPr="00DB7402">
        <w:rPr>
          <w:rFonts w:ascii="Times New Roman" w:hAnsi="Times New Roman"/>
          <w:bCs/>
          <w:sz w:val="28"/>
          <w:szCs w:val="28"/>
        </w:rPr>
        <w:t>.</w:t>
      </w:r>
      <w:r w:rsidR="00C94064">
        <w:rPr>
          <w:rFonts w:ascii="Times New Roman" w:hAnsi="Times New Roman"/>
          <w:bCs/>
          <w:sz w:val="28"/>
          <w:szCs w:val="28"/>
        </w:rPr>
        <w:t> </w:t>
      </w:r>
      <w:r w:rsidR="00680A34" w:rsidRPr="00680A34">
        <w:rPr>
          <w:rFonts w:ascii="Times New Roman" w:hAnsi="Times New Roman"/>
          <w:bCs/>
          <w:sz w:val="28"/>
          <w:szCs w:val="28"/>
        </w:rPr>
        <w:t>Ответственность и общий контроль за исполнением настоящего приказа оставляю за собой.</w:t>
      </w:r>
    </w:p>
    <w:p w14:paraId="509135F1" w14:textId="77777777" w:rsidR="00C94064" w:rsidRDefault="00C94064" w:rsidP="00C94064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337FBE0D" w14:textId="77777777" w:rsidR="00680A34" w:rsidRPr="00680A34" w:rsidRDefault="00680A34" w:rsidP="00C94064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DCF3E9B" w14:textId="77777777" w:rsidR="00C94064" w:rsidRPr="00680A34" w:rsidRDefault="00C94064" w:rsidP="00680A34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0A34">
        <w:rPr>
          <w:rFonts w:ascii="Times New Roman" w:hAnsi="Times New Roman"/>
          <w:bCs/>
          <w:sz w:val="28"/>
          <w:szCs w:val="28"/>
        </w:rPr>
        <w:t>Руководитель аппарата</w:t>
      </w:r>
    </w:p>
    <w:p w14:paraId="42A1BB44" w14:textId="77777777" w:rsidR="00C94064" w:rsidRPr="00632F3B" w:rsidRDefault="00C94064" w:rsidP="00680A34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0A34">
        <w:rPr>
          <w:rFonts w:ascii="Times New Roman" w:hAnsi="Times New Roman"/>
          <w:bCs/>
          <w:sz w:val="28"/>
          <w:szCs w:val="28"/>
        </w:rPr>
        <w:t>Уполномоченного по правам ребенка</w:t>
      </w:r>
    </w:p>
    <w:p w14:paraId="6DF20775" w14:textId="38326B6B" w:rsidR="006C4924" w:rsidRPr="006C4924" w:rsidRDefault="00C94064" w:rsidP="001F1B35">
      <w:pPr>
        <w:jc w:val="both"/>
        <w:rPr>
          <w:rFonts w:eastAsia="Calibri"/>
        </w:rPr>
      </w:pPr>
      <w:r>
        <w:rPr>
          <w:rFonts w:ascii="Times New Roman" w:hAnsi="Times New Roman"/>
          <w:bCs/>
          <w:sz w:val="28"/>
          <w:szCs w:val="28"/>
        </w:rPr>
        <w:t xml:space="preserve">в Луганской Народной Республике      </w:t>
      </w:r>
      <w:r w:rsidRPr="00632F3B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А.Е.</w:t>
      </w:r>
      <w:r w:rsidR="00E401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Гайворонский</w:t>
      </w:r>
    </w:p>
    <w:sectPr w:rsidR="006C4924" w:rsidRPr="006C4924" w:rsidSect="001F1B3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05F3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471A6273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4773592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3" w15:restartNumberingAfterBreak="0">
    <w:nsid w:val="77D86CF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64"/>
    <w:rsid w:val="0015247B"/>
    <w:rsid w:val="001F1B35"/>
    <w:rsid w:val="00261491"/>
    <w:rsid w:val="00300E84"/>
    <w:rsid w:val="004E33B0"/>
    <w:rsid w:val="005E27AF"/>
    <w:rsid w:val="00680A34"/>
    <w:rsid w:val="006A1D17"/>
    <w:rsid w:val="006C0B77"/>
    <w:rsid w:val="006C4924"/>
    <w:rsid w:val="006F4318"/>
    <w:rsid w:val="00703B6D"/>
    <w:rsid w:val="00794D8A"/>
    <w:rsid w:val="008242FF"/>
    <w:rsid w:val="00870751"/>
    <w:rsid w:val="008A2DB1"/>
    <w:rsid w:val="008F3D9A"/>
    <w:rsid w:val="00922C48"/>
    <w:rsid w:val="009A7A5F"/>
    <w:rsid w:val="009C1DE9"/>
    <w:rsid w:val="00A731E9"/>
    <w:rsid w:val="00AF1A82"/>
    <w:rsid w:val="00B4192F"/>
    <w:rsid w:val="00B915B7"/>
    <w:rsid w:val="00C87BF4"/>
    <w:rsid w:val="00C92B8C"/>
    <w:rsid w:val="00C94064"/>
    <w:rsid w:val="00C95AC6"/>
    <w:rsid w:val="00D01371"/>
    <w:rsid w:val="00D244C1"/>
    <w:rsid w:val="00D35DA0"/>
    <w:rsid w:val="00D40171"/>
    <w:rsid w:val="00D855C7"/>
    <w:rsid w:val="00E4011F"/>
    <w:rsid w:val="00EA59DF"/>
    <w:rsid w:val="00EC5C1C"/>
    <w:rsid w:val="00EE4070"/>
    <w:rsid w:val="00F12C76"/>
    <w:rsid w:val="00F756D7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A6A7"/>
  <w15:chartTrackingRefBased/>
  <w15:docId w15:val="{DFE322FE-E80A-415A-B4C0-9431105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64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064"/>
    <w:pPr>
      <w:spacing w:after="0" w:line="240" w:lineRule="auto"/>
      <w:ind w:firstLine="357"/>
      <w:jc w:val="both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00E84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a5">
    <w:name w:val="Нормальный"/>
    <w:basedOn w:val="a"/>
    <w:rsid w:val="00300E8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/>
      <w:kern w:val="3"/>
      <w:szCs w:val="22"/>
      <w:lang w:eastAsia="ru-RU"/>
    </w:rPr>
  </w:style>
  <w:style w:type="paragraph" w:customStyle="1" w:styleId="ConsPlusNormal">
    <w:name w:val="ConsPlusNormal"/>
    <w:rsid w:val="006C4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9A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2025-08-22T09:59:00Z</cp:lastPrinted>
  <dcterms:created xsi:type="dcterms:W3CDTF">2025-08-22T10:20:00Z</dcterms:created>
  <dcterms:modified xsi:type="dcterms:W3CDTF">2025-08-22T10:38:00Z</dcterms:modified>
</cp:coreProperties>
</file>