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1" w:type="dxa"/>
        <w:tblLook w:val="01E0" w:firstRow="1" w:lastRow="1" w:firstColumn="1" w:lastColumn="1" w:noHBand="0" w:noVBand="0"/>
      </w:tblPr>
      <w:tblGrid>
        <w:gridCol w:w="9571"/>
      </w:tblGrid>
      <w:tr w:rsidR="00FA3D70" w:rsidRPr="00235014" w14:paraId="5AE004C4" w14:textId="77777777" w:rsidTr="00FA3D70">
        <w:trPr>
          <w:trHeight w:val="568"/>
        </w:trPr>
        <w:tc>
          <w:tcPr>
            <w:tcW w:w="9571" w:type="dxa"/>
          </w:tcPr>
          <w:p w14:paraId="26105029" w14:textId="0CC990D3" w:rsidR="00FA3D70" w:rsidRPr="00235014" w:rsidRDefault="00FA3D70" w:rsidP="00FA3D70">
            <w:pPr>
              <w:widowControl w:val="0"/>
              <w:jc w:val="right"/>
              <w:rPr>
                <w:noProof/>
                <w:lang w:eastAsia="ru-RU"/>
              </w:rPr>
            </w:pPr>
            <w:r>
              <w:rPr>
                <w:noProof/>
                <w:lang w:eastAsia="ru-RU"/>
              </w:rPr>
              <w:t xml:space="preserve">                               ПРОЕКТ</w:t>
            </w:r>
          </w:p>
        </w:tc>
      </w:tr>
      <w:tr w:rsidR="00E32E7D" w:rsidRPr="00235014" w14:paraId="1B744D85" w14:textId="77777777" w:rsidTr="00054996">
        <w:tc>
          <w:tcPr>
            <w:tcW w:w="9571" w:type="dxa"/>
          </w:tcPr>
          <w:p w14:paraId="2D39BF80" w14:textId="2BC5982A" w:rsidR="00E32E7D" w:rsidRPr="00235014" w:rsidRDefault="00E32E7D" w:rsidP="00FA3D70">
            <w:pPr>
              <w:widowControl w:val="0"/>
              <w:jc w:val="center"/>
              <w:rPr>
                <w:b/>
                <w:sz w:val="10"/>
                <w:szCs w:val="10"/>
              </w:rPr>
            </w:pPr>
            <w:r w:rsidRPr="00235014">
              <w:rPr>
                <w:noProof/>
                <w:lang w:eastAsia="ru-RU"/>
              </w:rPr>
              <w:drawing>
                <wp:inline distT="0" distB="0" distL="0" distR="0" wp14:anchorId="69928129" wp14:editId="3471EFAA">
                  <wp:extent cx="666750" cy="600075"/>
                  <wp:effectExtent l="0" t="0" r="0" b="9525"/>
                  <wp:docPr id="1" name="Рисунок 1" descr="Цвет-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Цвет-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a:ln>
                            <a:noFill/>
                          </a:ln>
                        </pic:spPr>
                      </pic:pic>
                    </a:graphicData>
                  </a:graphic>
                </wp:inline>
              </w:drawing>
            </w:r>
            <w:bookmarkStart w:id="0" w:name="_GoBack"/>
            <w:bookmarkEnd w:id="0"/>
          </w:p>
        </w:tc>
      </w:tr>
    </w:tbl>
    <w:p w14:paraId="57CEADBF" w14:textId="77777777" w:rsidR="00E32E7D" w:rsidRDefault="00E32E7D" w:rsidP="00E32E7D">
      <w:pPr>
        <w:pStyle w:val="a3"/>
        <w:ind w:firstLine="0"/>
        <w:jc w:val="center"/>
        <w:rPr>
          <w:b/>
          <w:bCs/>
          <w:caps/>
        </w:rPr>
      </w:pPr>
      <w:r w:rsidRPr="00D05AF2">
        <w:rPr>
          <w:b/>
          <w:sz w:val="36"/>
          <w:szCs w:val="36"/>
        </w:rPr>
        <w:t>АППАРАТ</w:t>
      </w:r>
    </w:p>
    <w:p w14:paraId="2EEC6EB3" w14:textId="77777777" w:rsidR="00E32E7D" w:rsidRPr="00235014" w:rsidRDefault="00E32E7D" w:rsidP="00E32E7D">
      <w:pPr>
        <w:pStyle w:val="a3"/>
        <w:ind w:firstLine="0"/>
        <w:jc w:val="center"/>
        <w:rPr>
          <w:b/>
          <w:sz w:val="36"/>
          <w:szCs w:val="36"/>
        </w:rPr>
      </w:pPr>
      <w:r w:rsidRPr="00235014">
        <w:rPr>
          <w:b/>
          <w:sz w:val="36"/>
          <w:szCs w:val="36"/>
        </w:rPr>
        <w:t>УПОЛНОМОЧЕНН</w:t>
      </w:r>
      <w:r>
        <w:rPr>
          <w:b/>
          <w:sz w:val="36"/>
          <w:szCs w:val="36"/>
        </w:rPr>
        <w:t>ОГО</w:t>
      </w:r>
      <w:r w:rsidRPr="00235014">
        <w:rPr>
          <w:b/>
          <w:sz w:val="36"/>
          <w:szCs w:val="36"/>
        </w:rPr>
        <w:t xml:space="preserve"> ПО ПРАВАМ РЕБЕНКА</w:t>
      </w:r>
    </w:p>
    <w:p w14:paraId="3F5F9B99" w14:textId="77777777" w:rsidR="00E32E7D" w:rsidRPr="00854255" w:rsidRDefault="00E32E7D" w:rsidP="00E32E7D">
      <w:pPr>
        <w:pStyle w:val="a3"/>
        <w:ind w:firstLine="0"/>
        <w:jc w:val="center"/>
        <w:rPr>
          <w:b/>
          <w:sz w:val="36"/>
          <w:szCs w:val="36"/>
        </w:rPr>
      </w:pPr>
      <w:r w:rsidRPr="00235014">
        <w:rPr>
          <w:b/>
          <w:sz w:val="36"/>
          <w:szCs w:val="36"/>
        </w:rPr>
        <w:t xml:space="preserve">В ЛУГАНСКОЙ НАРОДНОЙ </w:t>
      </w:r>
      <w:r w:rsidRPr="00854255">
        <w:rPr>
          <w:b/>
          <w:sz w:val="36"/>
          <w:szCs w:val="36"/>
        </w:rPr>
        <w:t>РЕСПУБЛИКЕ</w:t>
      </w:r>
    </w:p>
    <w:p w14:paraId="51E11CDD" w14:textId="77777777" w:rsidR="00E32E7D" w:rsidRPr="00235014" w:rsidRDefault="00E32E7D" w:rsidP="00E32E7D">
      <w:pPr>
        <w:pStyle w:val="a3"/>
        <w:spacing w:line="240" w:lineRule="exact"/>
        <w:jc w:val="center"/>
        <w:rPr>
          <w:bCs/>
          <w:color w:val="333333"/>
          <w:shd w:val="clear" w:color="auto" w:fill="FFFFFF"/>
        </w:rPr>
      </w:pPr>
    </w:p>
    <w:p w14:paraId="441D33C9" w14:textId="77777777" w:rsidR="00E32E7D" w:rsidRDefault="00E32E7D" w:rsidP="00E32E7D">
      <w:pPr>
        <w:spacing w:line="240" w:lineRule="exact"/>
        <w:jc w:val="center"/>
        <w:rPr>
          <w:b/>
          <w:bCs/>
          <w:szCs w:val="28"/>
        </w:rPr>
      </w:pPr>
    </w:p>
    <w:p w14:paraId="2F587645" w14:textId="77777777" w:rsidR="00E32E7D" w:rsidRDefault="00E32E7D" w:rsidP="00E32E7D">
      <w:pPr>
        <w:jc w:val="center"/>
        <w:rPr>
          <w:b/>
          <w:bCs/>
          <w:sz w:val="36"/>
          <w:szCs w:val="36"/>
        </w:rPr>
      </w:pPr>
      <w:r w:rsidRPr="00235014">
        <w:rPr>
          <w:b/>
          <w:bCs/>
          <w:sz w:val="36"/>
          <w:szCs w:val="36"/>
        </w:rPr>
        <w:t>ПРИКАЗ</w:t>
      </w:r>
    </w:p>
    <w:p w14:paraId="6FBDFD25" w14:textId="77777777" w:rsidR="00E32E7D" w:rsidRDefault="00E32E7D" w:rsidP="00E32E7D">
      <w:pPr>
        <w:jc w:val="center"/>
        <w:rPr>
          <w:b/>
          <w:bCs/>
          <w:sz w:val="36"/>
          <w:szCs w:val="36"/>
        </w:rPr>
      </w:pPr>
    </w:p>
    <w:p w14:paraId="66A56A9A" w14:textId="037288C9" w:rsidR="00E32E7D" w:rsidRDefault="00E32E7D" w:rsidP="00E32E7D">
      <w:pPr>
        <w:jc w:val="both"/>
        <w:rPr>
          <w:bCs/>
          <w:szCs w:val="28"/>
        </w:rPr>
      </w:pPr>
      <w:proofErr w:type="gramStart"/>
      <w:r w:rsidRPr="00342245">
        <w:rPr>
          <w:b/>
          <w:bCs/>
          <w:szCs w:val="28"/>
        </w:rPr>
        <w:t>«</w:t>
      </w:r>
      <w:r>
        <w:rPr>
          <w:b/>
          <w:bCs/>
          <w:szCs w:val="28"/>
        </w:rPr>
        <w:t xml:space="preserve">  </w:t>
      </w:r>
      <w:proofErr w:type="gramEnd"/>
      <w:r>
        <w:rPr>
          <w:b/>
          <w:bCs/>
          <w:szCs w:val="28"/>
        </w:rPr>
        <w:t xml:space="preserve">      </w:t>
      </w:r>
      <w:r w:rsidRPr="00342245">
        <w:rPr>
          <w:b/>
          <w:bCs/>
          <w:szCs w:val="28"/>
        </w:rPr>
        <w:t>»</w:t>
      </w:r>
      <w:r>
        <w:rPr>
          <w:b/>
          <w:bCs/>
          <w:szCs w:val="28"/>
        </w:rPr>
        <w:t xml:space="preserve"> </w:t>
      </w:r>
      <w:r w:rsidRPr="00342245">
        <w:rPr>
          <w:bCs/>
          <w:szCs w:val="28"/>
        </w:rPr>
        <w:t>сентября</w:t>
      </w:r>
      <w:r>
        <w:rPr>
          <w:bCs/>
          <w:szCs w:val="28"/>
        </w:rPr>
        <w:t xml:space="preserve"> 2024 г.                                                                                   № ____</w:t>
      </w:r>
      <w:r w:rsidRPr="00A76CA5">
        <w:rPr>
          <w:bCs/>
          <w:color w:val="FF0000"/>
          <w:szCs w:val="28"/>
        </w:rPr>
        <w:t xml:space="preserve"> </w:t>
      </w:r>
      <w:r>
        <w:rPr>
          <w:bCs/>
          <w:szCs w:val="28"/>
        </w:rPr>
        <w:t xml:space="preserve">     </w:t>
      </w:r>
    </w:p>
    <w:p w14:paraId="72F78104" w14:textId="77777777" w:rsidR="00E32E7D" w:rsidRDefault="00E32E7D" w:rsidP="00E32E7D">
      <w:pPr>
        <w:jc w:val="both"/>
        <w:rPr>
          <w:bCs/>
          <w:szCs w:val="28"/>
        </w:rPr>
      </w:pPr>
    </w:p>
    <w:p w14:paraId="1C1D65F3" w14:textId="77777777" w:rsidR="00E32E7D" w:rsidRPr="00342245" w:rsidRDefault="00E32E7D" w:rsidP="00E32E7D">
      <w:pPr>
        <w:jc w:val="center"/>
        <w:rPr>
          <w:b/>
          <w:bCs/>
          <w:szCs w:val="28"/>
        </w:rPr>
      </w:pPr>
      <w:r>
        <w:rPr>
          <w:bCs/>
          <w:szCs w:val="28"/>
        </w:rPr>
        <w:t>г. Луганск</w:t>
      </w:r>
    </w:p>
    <w:p w14:paraId="2EDCD98B" w14:textId="77777777" w:rsidR="00E32E7D" w:rsidRDefault="00E32E7D" w:rsidP="00E32E7D">
      <w:pPr>
        <w:rPr>
          <w:b/>
          <w:bCs/>
          <w:szCs w:val="28"/>
        </w:rPr>
      </w:pPr>
    </w:p>
    <w:p w14:paraId="4D9D888B" w14:textId="77777777" w:rsidR="00E32E7D" w:rsidRDefault="00E32E7D" w:rsidP="00E32E7D">
      <w:pPr>
        <w:spacing w:after="0"/>
        <w:ind w:firstLine="709"/>
        <w:jc w:val="center"/>
        <w:rPr>
          <w:b/>
          <w:bCs/>
        </w:rPr>
      </w:pPr>
      <w:r w:rsidRPr="00E32E7D">
        <w:rPr>
          <w:b/>
          <w:bCs/>
        </w:rPr>
        <w:t>Об утверждении перечня отдельных видов товаров, работ, услуг,</w:t>
      </w:r>
      <w:r>
        <w:rPr>
          <w:b/>
          <w:bCs/>
        </w:rPr>
        <w:t xml:space="preserve"> </w:t>
      </w:r>
      <w:r w:rsidRPr="00E32E7D">
        <w:rPr>
          <w:b/>
          <w:bCs/>
        </w:rPr>
        <w:t xml:space="preserve">закупаемых </w:t>
      </w:r>
      <w:r w:rsidRPr="00E32E7D">
        <w:rPr>
          <w:b/>
          <w:bCs/>
          <w:szCs w:val="28"/>
        </w:rPr>
        <w:t>аппаратом Уполномоченного по правам ребенка в Луганской Народной Республике</w:t>
      </w:r>
      <w:r w:rsidRPr="00E32E7D">
        <w:rPr>
          <w:b/>
          <w:bCs/>
        </w:rPr>
        <w:t xml:space="preserve">, </w:t>
      </w:r>
    </w:p>
    <w:p w14:paraId="51B5762B" w14:textId="18BAB424" w:rsidR="00E32E7D" w:rsidRPr="00E32E7D" w:rsidRDefault="00E32E7D" w:rsidP="00E32E7D">
      <w:pPr>
        <w:spacing w:after="0"/>
        <w:ind w:firstLine="709"/>
        <w:jc w:val="center"/>
        <w:rPr>
          <w:b/>
          <w:bCs/>
        </w:rPr>
      </w:pPr>
      <w:r w:rsidRPr="00E32E7D">
        <w:rPr>
          <w:b/>
          <w:bCs/>
        </w:rPr>
        <w:t>в отношении которых устанавливаются потребительские и иные характеристики (в том числе предельные цены товаров, работ, услуг)</w:t>
      </w:r>
    </w:p>
    <w:p w14:paraId="7B699C8A" w14:textId="77777777" w:rsidR="00E32E7D" w:rsidRDefault="00E32E7D" w:rsidP="006C0B77">
      <w:pPr>
        <w:spacing w:after="0"/>
        <w:ind w:firstLine="709"/>
        <w:jc w:val="both"/>
      </w:pPr>
    </w:p>
    <w:p w14:paraId="37E28B55" w14:textId="77777777" w:rsidR="00E32E7D" w:rsidRDefault="00E32E7D" w:rsidP="006C0B77">
      <w:pPr>
        <w:spacing w:after="0"/>
        <w:ind w:firstLine="709"/>
        <w:jc w:val="both"/>
      </w:pPr>
    </w:p>
    <w:p w14:paraId="284ABBAB" w14:textId="61AA684F" w:rsidR="00E32E7D" w:rsidRDefault="00E32E7D" w:rsidP="005648FB">
      <w:pPr>
        <w:spacing w:after="0"/>
        <w:ind w:firstLine="709"/>
        <w:jc w:val="both"/>
      </w:pPr>
      <w:r w:rsidRPr="00E32E7D">
        <w:t xml:space="preserve">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Правилами определения требований к закупаемым государственными органами Луганской Народной Республики, подведомственными им государственными казенными учреждениями Луганской Народной Республики, государственными бюджетными учреждениями Луганской Народной Республики, государственными унитарными предприятиями Луганской Народной Республики, органом управления Территориальным фондом обязательного медицинского страхования Луганской Народной Республики, отдельным видам товаров, работ, услуг (в том числе предельных цен товаров, работ, услуг), утвержденными постановлением Правительства Луганской Народной Республики от 16 августа 2024 года № 158/24, Правилами определения нормативных затрат на обеспечение функций государственных </w:t>
      </w:r>
      <w:r w:rsidRPr="00E32E7D">
        <w:lastRenderedPageBreak/>
        <w:t xml:space="preserve">органов Луганской Народной Республики, в том числе подведомственных им государственных казенных учреждений Луганской Народной Республики, утвержденными постановлением Правительства Луганской Народной Республики от 9 августа 2024 года № 153/24, руководствуясь подпунктом </w:t>
      </w:r>
      <w:r w:rsidRPr="00AF1142">
        <w:rPr>
          <w:bCs/>
          <w:szCs w:val="28"/>
        </w:rPr>
        <w:t>5.</w:t>
      </w:r>
      <w:r>
        <w:rPr>
          <w:bCs/>
          <w:szCs w:val="28"/>
        </w:rPr>
        <w:t>6</w:t>
      </w:r>
      <w:r w:rsidRPr="00AF1142">
        <w:rPr>
          <w:bCs/>
          <w:szCs w:val="28"/>
        </w:rPr>
        <w:t>.</w:t>
      </w:r>
      <w:r>
        <w:rPr>
          <w:bCs/>
          <w:szCs w:val="28"/>
        </w:rPr>
        <w:t>1</w:t>
      </w:r>
      <w:r w:rsidRPr="00AF1142">
        <w:rPr>
          <w:bCs/>
          <w:szCs w:val="28"/>
        </w:rPr>
        <w:t xml:space="preserve"> пункта</w:t>
      </w:r>
      <w:r w:rsidR="005648FB">
        <w:rPr>
          <w:bCs/>
          <w:szCs w:val="28"/>
        </w:rPr>
        <w:t xml:space="preserve"> </w:t>
      </w:r>
      <w:r w:rsidRPr="00AF1142">
        <w:rPr>
          <w:bCs/>
          <w:szCs w:val="28"/>
        </w:rPr>
        <w:t>5.</w:t>
      </w:r>
      <w:r>
        <w:rPr>
          <w:bCs/>
          <w:szCs w:val="28"/>
        </w:rPr>
        <w:t>6</w:t>
      </w:r>
      <w:r w:rsidRPr="00AF1142">
        <w:rPr>
          <w:bCs/>
          <w:szCs w:val="28"/>
        </w:rPr>
        <w:t xml:space="preserve"> Положения о</w:t>
      </w:r>
      <w:r>
        <w:rPr>
          <w:bCs/>
          <w:szCs w:val="28"/>
        </w:rPr>
        <w:t xml:space="preserve">б аппарате Уполномоченного по правам ребенка в </w:t>
      </w:r>
      <w:r w:rsidRPr="00AF1142">
        <w:rPr>
          <w:bCs/>
          <w:szCs w:val="28"/>
        </w:rPr>
        <w:t>Луганской Народной Республик</w:t>
      </w:r>
      <w:r>
        <w:rPr>
          <w:bCs/>
          <w:szCs w:val="28"/>
        </w:rPr>
        <w:t>е</w:t>
      </w:r>
      <w:r w:rsidRPr="00AF1142">
        <w:rPr>
          <w:bCs/>
          <w:szCs w:val="28"/>
        </w:rPr>
        <w:t xml:space="preserve">, утвержденного Указом Главы Луганской Народной  Республики от </w:t>
      </w:r>
      <w:r>
        <w:rPr>
          <w:bCs/>
          <w:szCs w:val="28"/>
        </w:rPr>
        <w:t>08</w:t>
      </w:r>
      <w:r w:rsidRPr="00AF1142">
        <w:rPr>
          <w:bCs/>
          <w:szCs w:val="28"/>
        </w:rPr>
        <w:t>.0</w:t>
      </w:r>
      <w:r>
        <w:rPr>
          <w:bCs/>
          <w:szCs w:val="28"/>
        </w:rPr>
        <w:t>8</w:t>
      </w:r>
      <w:r w:rsidRPr="00AF1142">
        <w:rPr>
          <w:bCs/>
          <w:szCs w:val="28"/>
        </w:rPr>
        <w:t>.2023 № УГ-</w:t>
      </w:r>
      <w:r>
        <w:rPr>
          <w:bCs/>
          <w:szCs w:val="28"/>
        </w:rPr>
        <w:t>36</w:t>
      </w:r>
      <w:r w:rsidRPr="00AF1142">
        <w:rPr>
          <w:bCs/>
          <w:szCs w:val="28"/>
        </w:rPr>
        <w:t>3/23 «Об</w:t>
      </w:r>
      <w:r>
        <w:rPr>
          <w:bCs/>
          <w:szCs w:val="28"/>
        </w:rPr>
        <w:t xml:space="preserve"> аппарате</w:t>
      </w:r>
      <w:r w:rsidRPr="00AF1142">
        <w:rPr>
          <w:bCs/>
          <w:szCs w:val="28"/>
        </w:rPr>
        <w:t xml:space="preserve"> </w:t>
      </w:r>
      <w:r>
        <w:rPr>
          <w:bCs/>
          <w:szCs w:val="28"/>
        </w:rPr>
        <w:t xml:space="preserve">Уполномоченного по правам ребенка в </w:t>
      </w:r>
      <w:r w:rsidRPr="00AF1142">
        <w:rPr>
          <w:bCs/>
          <w:szCs w:val="28"/>
        </w:rPr>
        <w:t>Луганской Народной Республик</w:t>
      </w:r>
      <w:r>
        <w:rPr>
          <w:bCs/>
          <w:szCs w:val="28"/>
        </w:rPr>
        <w:t>е</w:t>
      </w:r>
      <w:r w:rsidRPr="00AF1142">
        <w:rPr>
          <w:bCs/>
          <w:szCs w:val="28"/>
        </w:rPr>
        <w:t>»</w:t>
      </w:r>
      <w:r w:rsidR="005648FB">
        <w:rPr>
          <w:bCs/>
          <w:szCs w:val="28"/>
        </w:rPr>
        <w:t>,</w:t>
      </w:r>
    </w:p>
    <w:p w14:paraId="3F5D46DC" w14:textId="77777777" w:rsidR="005648FB" w:rsidRDefault="00E32E7D" w:rsidP="006C0B77">
      <w:pPr>
        <w:spacing w:after="0"/>
        <w:ind w:firstLine="709"/>
        <w:jc w:val="both"/>
      </w:pPr>
      <w:r>
        <w:t xml:space="preserve">  </w:t>
      </w:r>
    </w:p>
    <w:p w14:paraId="4C44CDFE" w14:textId="6CC43CCC" w:rsidR="00E32E7D" w:rsidRDefault="00E32E7D" w:rsidP="006C0B77">
      <w:pPr>
        <w:spacing w:after="0"/>
        <w:ind w:firstLine="709"/>
        <w:jc w:val="both"/>
      </w:pPr>
      <w:r w:rsidRPr="00E32E7D">
        <w:t xml:space="preserve">п р и к а з ы в а ю: </w:t>
      </w:r>
    </w:p>
    <w:p w14:paraId="19AD31CD" w14:textId="77777777" w:rsidR="005648FB" w:rsidRDefault="005648FB" w:rsidP="006C0B77">
      <w:pPr>
        <w:spacing w:after="0"/>
        <w:ind w:firstLine="709"/>
        <w:jc w:val="both"/>
      </w:pPr>
    </w:p>
    <w:p w14:paraId="17F14713" w14:textId="781D84D2" w:rsidR="00E32E7D" w:rsidRDefault="00E32E7D" w:rsidP="006C0B77">
      <w:pPr>
        <w:spacing w:after="0"/>
        <w:ind w:firstLine="709"/>
        <w:jc w:val="both"/>
      </w:pPr>
      <w:r w:rsidRPr="00E32E7D">
        <w:t xml:space="preserve">1. Утвердить перечень отдельных видов товаров, работ, услуг, закупаемых </w:t>
      </w:r>
      <w:r w:rsidR="005648FB">
        <w:rPr>
          <w:bCs/>
          <w:szCs w:val="28"/>
        </w:rPr>
        <w:t>аппаратом</w:t>
      </w:r>
      <w:r w:rsidR="005648FB" w:rsidRPr="00AF1142">
        <w:rPr>
          <w:bCs/>
          <w:szCs w:val="28"/>
        </w:rPr>
        <w:t xml:space="preserve"> </w:t>
      </w:r>
      <w:r w:rsidR="005648FB">
        <w:rPr>
          <w:bCs/>
          <w:szCs w:val="28"/>
        </w:rPr>
        <w:t xml:space="preserve">Уполномоченного по правам ребенка в </w:t>
      </w:r>
      <w:r w:rsidR="005648FB" w:rsidRPr="00AF1142">
        <w:rPr>
          <w:bCs/>
          <w:szCs w:val="28"/>
        </w:rPr>
        <w:t>Луганской Народной Республик</w:t>
      </w:r>
      <w:r w:rsidR="005648FB">
        <w:rPr>
          <w:bCs/>
          <w:szCs w:val="28"/>
        </w:rPr>
        <w:t>е</w:t>
      </w:r>
      <w:r w:rsidRPr="00E32E7D">
        <w:t xml:space="preserve"> в отношении которых устанавливаются потребительские и иные характеристики (в том числе предельные цены товаров, работ, услуг). </w:t>
      </w:r>
    </w:p>
    <w:p w14:paraId="59A5BCC3" w14:textId="670DCFFF" w:rsidR="00E32E7D" w:rsidRDefault="00E32E7D" w:rsidP="006C0B77">
      <w:pPr>
        <w:spacing w:after="0"/>
        <w:ind w:firstLine="709"/>
        <w:jc w:val="both"/>
      </w:pPr>
      <w:r w:rsidRPr="00E32E7D">
        <w:t xml:space="preserve">2. Контроль за исполнением настоящего приказа оставляю за собой. </w:t>
      </w:r>
    </w:p>
    <w:p w14:paraId="3F12DC53" w14:textId="77777777" w:rsidR="00E32E7D" w:rsidRDefault="00E32E7D" w:rsidP="006C0B77">
      <w:pPr>
        <w:spacing w:after="0"/>
        <w:ind w:firstLine="709"/>
        <w:jc w:val="both"/>
      </w:pPr>
    </w:p>
    <w:p w14:paraId="5883F34A" w14:textId="77777777" w:rsidR="005648FB" w:rsidRDefault="005648FB" w:rsidP="005648FB">
      <w:pPr>
        <w:spacing w:line="240" w:lineRule="exact"/>
        <w:jc w:val="both"/>
        <w:outlineLvl w:val="0"/>
        <w:rPr>
          <w:szCs w:val="28"/>
        </w:rPr>
      </w:pPr>
    </w:p>
    <w:p w14:paraId="3BBA14FF" w14:textId="77777777" w:rsidR="005648FB" w:rsidRDefault="005648FB" w:rsidP="005648FB">
      <w:pPr>
        <w:spacing w:line="240" w:lineRule="exact"/>
        <w:jc w:val="both"/>
        <w:outlineLvl w:val="0"/>
        <w:rPr>
          <w:szCs w:val="28"/>
        </w:rPr>
      </w:pPr>
    </w:p>
    <w:p w14:paraId="085C7CEA" w14:textId="5919540B" w:rsidR="005648FB" w:rsidRDefault="005648FB" w:rsidP="005648FB">
      <w:pPr>
        <w:spacing w:after="0" w:line="240" w:lineRule="exact"/>
        <w:jc w:val="both"/>
        <w:outlineLvl w:val="0"/>
        <w:rPr>
          <w:szCs w:val="28"/>
        </w:rPr>
      </w:pPr>
      <w:r>
        <w:rPr>
          <w:szCs w:val="28"/>
        </w:rPr>
        <w:t>Руководитель аппарата</w:t>
      </w:r>
    </w:p>
    <w:p w14:paraId="5F30E038" w14:textId="77777777" w:rsidR="005648FB" w:rsidRPr="00632F3B" w:rsidRDefault="005648FB" w:rsidP="005648FB">
      <w:pPr>
        <w:spacing w:after="0" w:line="240" w:lineRule="exact"/>
        <w:jc w:val="both"/>
        <w:outlineLvl w:val="0"/>
        <w:rPr>
          <w:bCs/>
          <w:szCs w:val="28"/>
        </w:rPr>
      </w:pPr>
      <w:r>
        <w:rPr>
          <w:szCs w:val="28"/>
        </w:rPr>
        <w:t>Уполномоченного по правам ребенка</w:t>
      </w:r>
    </w:p>
    <w:p w14:paraId="71169B8F" w14:textId="77777777" w:rsidR="005648FB" w:rsidRDefault="005648FB" w:rsidP="005648FB">
      <w:pPr>
        <w:spacing w:after="0" w:line="240" w:lineRule="exact"/>
        <w:jc w:val="both"/>
        <w:rPr>
          <w:szCs w:val="28"/>
        </w:rPr>
      </w:pPr>
      <w:r>
        <w:rPr>
          <w:bCs/>
          <w:szCs w:val="28"/>
        </w:rPr>
        <w:t xml:space="preserve">в Луганской Народной Республике      </w:t>
      </w:r>
      <w:r w:rsidRPr="00632F3B">
        <w:rPr>
          <w:bCs/>
          <w:szCs w:val="28"/>
        </w:rPr>
        <w:t xml:space="preserve">                </w:t>
      </w:r>
      <w:r>
        <w:rPr>
          <w:bCs/>
          <w:szCs w:val="28"/>
        </w:rPr>
        <w:t xml:space="preserve">                                   </w:t>
      </w:r>
      <w:proofErr w:type="spellStart"/>
      <w:r>
        <w:rPr>
          <w:bCs/>
          <w:szCs w:val="28"/>
        </w:rPr>
        <w:t>А.Е.Гайворонский</w:t>
      </w:r>
      <w:proofErr w:type="spellEnd"/>
    </w:p>
    <w:p w14:paraId="0B5AA747" w14:textId="77777777" w:rsidR="005648FB" w:rsidRDefault="005648FB" w:rsidP="005648FB">
      <w:pPr>
        <w:ind w:firstLine="709"/>
        <w:jc w:val="both"/>
      </w:pPr>
    </w:p>
    <w:p w14:paraId="0179CE04" w14:textId="5712D404" w:rsidR="00F12C76" w:rsidRDefault="00F12C76" w:rsidP="005648FB">
      <w:pPr>
        <w:spacing w:after="0" w:line="240" w:lineRule="exact"/>
        <w:jc w:val="both"/>
        <w:outlineLvl w:val="0"/>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7D"/>
    <w:rsid w:val="005648FB"/>
    <w:rsid w:val="006C0B77"/>
    <w:rsid w:val="008242FF"/>
    <w:rsid w:val="00870751"/>
    <w:rsid w:val="00922C48"/>
    <w:rsid w:val="00B915B7"/>
    <w:rsid w:val="00D855C7"/>
    <w:rsid w:val="00E32E7D"/>
    <w:rsid w:val="00EA59DF"/>
    <w:rsid w:val="00EE4070"/>
    <w:rsid w:val="00F12C76"/>
    <w:rsid w:val="00FA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435F"/>
  <w15:chartTrackingRefBased/>
  <w15:docId w15:val="{3C3D348C-638A-4F47-A9B9-2FC93F3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2E7D"/>
    <w:pPr>
      <w:spacing w:after="0" w:line="240" w:lineRule="auto"/>
      <w:ind w:firstLine="357"/>
      <w:jc w:val="both"/>
    </w:pPr>
    <w:rPr>
      <w:rFonts w:ascii="Times New Roman" w:eastAsiaTheme="minorEastAsia" w:hAnsi="Times New Roman" w:cs="Times New Roman"/>
      <w:kern w:val="0"/>
      <w:sz w:val="28"/>
      <w:szCs w:val="28"/>
      <w:lang w:eastAsia="ru-RU"/>
      <w14:ligatures w14:val="none"/>
    </w:rPr>
  </w:style>
  <w:style w:type="paragraph" w:styleId="a4">
    <w:name w:val="List Paragraph"/>
    <w:basedOn w:val="a"/>
    <w:uiPriority w:val="34"/>
    <w:qFormat/>
    <w:rsid w:val="00564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1203-990C-41AA-B5D4-C5A62F1D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2024-09-23T06:50:00Z</dcterms:created>
  <dcterms:modified xsi:type="dcterms:W3CDTF">2024-09-23T13:57:00Z</dcterms:modified>
</cp:coreProperties>
</file>